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B9A2B">
      <w:pPr>
        <w:spacing w:line="440" w:lineRule="exact"/>
        <w:rPr>
          <w:rFonts w:hint="eastAsia"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32"/>
        </w:rPr>
        <w:t>：</w:t>
      </w:r>
    </w:p>
    <w:p w14:paraId="7E1F905D">
      <w:pPr>
        <w:pStyle w:val="3"/>
        <w:rPr>
          <w:rFonts w:hint="eastAsia"/>
        </w:rPr>
      </w:pPr>
    </w:p>
    <w:p w14:paraId="0412C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惠东县妇幼保健院污水处理站运营管理服务报价表</w:t>
      </w:r>
      <w:bookmarkEnd w:id="0"/>
    </w:p>
    <w:p w14:paraId="36B43477">
      <w:pPr>
        <w:pStyle w:val="2"/>
        <w:rPr>
          <w:rFonts w:hint="default"/>
          <w:lang w:val="en-US" w:eastAsia="zh-CN"/>
        </w:rPr>
      </w:pPr>
    </w:p>
    <w:tbl>
      <w:tblPr>
        <w:tblStyle w:val="5"/>
        <w:tblW w:w="11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2572"/>
        <w:gridCol w:w="2565"/>
        <w:gridCol w:w="2565"/>
        <w:gridCol w:w="2865"/>
      </w:tblGrid>
      <w:tr w14:paraId="2F62B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29" w:type="dxa"/>
            <w:vAlign w:val="center"/>
          </w:tcPr>
          <w:p w14:paraId="4654E513">
            <w:pPr>
              <w:widowControl/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72" w:type="dxa"/>
            <w:vAlign w:val="center"/>
          </w:tcPr>
          <w:p w14:paraId="6702476F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565" w:type="dxa"/>
            <w:vAlign w:val="center"/>
          </w:tcPr>
          <w:p w14:paraId="1592579C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最高限价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2565" w:type="dxa"/>
            <w:vAlign w:val="center"/>
          </w:tcPr>
          <w:p w14:paraId="5AE315A6">
            <w:pPr>
              <w:widowControl/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2865" w:type="dxa"/>
            <w:vAlign w:val="center"/>
          </w:tcPr>
          <w:p w14:paraId="4E04F3F8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4D7A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829" w:type="dxa"/>
            <w:vAlign w:val="center"/>
          </w:tcPr>
          <w:p w14:paraId="436C9807">
            <w:pPr>
              <w:widowControl/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72" w:type="dxa"/>
            <w:vAlign w:val="center"/>
          </w:tcPr>
          <w:p w14:paraId="290D57DD">
            <w:pPr>
              <w:widowControl/>
              <w:shd w:val="clear" w:color="auto" w:fill="FFFFFF"/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惠东县妇幼保健院污水处理站运营管理服务</w:t>
            </w:r>
          </w:p>
        </w:tc>
        <w:tc>
          <w:tcPr>
            <w:tcW w:w="2565" w:type="dxa"/>
            <w:vAlign w:val="center"/>
          </w:tcPr>
          <w:p w14:paraId="508B1A4B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112800.00元/年</w:t>
            </w:r>
          </w:p>
        </w:tc>
        <w:tc>
          <w:tcPr>
            <w:tcW w:w="2565" w:type="dxa"/>
            <w:vAlign w:val="center"/>
          </w:tcPr>
          <w:p w14:paraId="6DA297E1">
            <w:pPr>
              <w:widowControl/>
              <w:spacing w:line="44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大写：</w:t>
            </w:r>
          </w:p>
          <w:p w14:paraId="215D6685">
            <w:pPr>
              <w:pStyle w:val="2"/>
              <w:rPr>
                <w:rFonts w:hint="eastAsia"/>
                <w:lang w:val="en-US" w:eastAsia="zh-CN"/>
              </w:rPr>
            </w:pPr>
          </w:p>
          <w:p w14:paraId="43BC1CA1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小写：</w:t>
            </w:r>
          </w:p>
        </w:tc>
        <w:tc>
          <w:tcPr>
            <w:tcW w:w="2865" w:type="dxa"/>
            <w:vAlign w:val="center"/>
          </w:tcPr>
          <w:p w14:paraId="4496C44B">
            <w:pPr>
              <w:pStyle w:val="2"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投标总报价不得高于最高限价人民币112800.00元/年（含本数），超过最高限价的报价将被视为无效响应。</w:t>
            </w:r>
          </w:p>
        </w:tc>
      </w:tr>
    </w:tbl>
    <w:p w14:paraId="4779D175">
      <w:pPr>
        <w:widowControl/>
        <w:shd w:val="clear" w:color="auto" w:fill="FFFFFF"/>
        <w:tabs>
          <w:tab w:val="left" w:pos="6023"/>
        </w:tabs>
        <w:spacing w:line="440" w:lineRule="exac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 w14:paraId="72B91963">
      <w:pPr>
        <w:adjustRightInd w:val="0"/>
        <w:snapToGrid w:val="0"/>
        <w:spacing w:line="440" w:lineRule="exact"/>
        <w:jc w:val="center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                                                                       </w:t>
      </w:r>
      <w:r>
        <w:rPr>
          <w:rFonts w:hint="eastAsia" w:ascii="宋体" w:hAnsi="宋体" w:eastAsia="宋体"/>
          <w:sz w:val="24"/>
          <w:szCs w:val="24"/>
        </w:rPr>
        <w:t>报价单位</w:t>
      </w:r>
      <w:r>
        <w:rPr>
          <w:rFonts w:hint="eastAsia" w:ascii="宋体" w:hAnsi="宋体" w:eastAsia="宋体" w:cs="Times New Roman"/>
          <w:sz w:val="24"/>
          <w:szCs w:val="24"/>
        </w:rPr>
        <w:t>名称（加盖公章）：</w:t>
      </w:r>
    </w:p>
    <w:p w14:paraId="20BE3577">
      <w:pPr>
        <w:pStyle w:val="2"/>
      </w:pPr>
    </w:p>
    <w:p w14:paraId="38B53F1D">
      <w:pPr>
        <w:spacing w:line="440" w:lineRule="exact"/>
        <w:jc w:val="center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                                                                                   </w:t>
      </w:r>
      <w:r>
        <w:rPr>
          <w:rFonts w:hint="eastAsia" w:ascii="宋体" w:hAnsi="宋体" w:eastAsia="宋体" w:cs="Times New Roman"/>
          <w:sz w:val="24"/>
          <w:szCs w:val="24"/>
        </w:rPr>
        <w:t xml:space="preserve">日期：   </w:t>
      </w:r>
      <w:r>
        <w:rPr>
          <w:rFonts w:hint="eastAsia" w:ascii="宋体" w:hAnsi="宋体" w:eastAsia="宋体"/>
          <w:sz w:val="24"/>
          <w:szCs w:val="24"/>
        </w:rPr>
        <w:t xml:space="preserve">       </w:t>
      </w:r>
      <w:r>
        <w:rPr>
          <w:rFonts w:hint="eastAsia" w:ascii="宋体" w:hAnsi="宋体" w:eastAsia="宋体" w:cs="Times New Roman"/>
          <w:sz w:val="24"/>
          <w:szCs w:val="24"/>
        </w:rPr>
        <w:t xml:space="preserve">年 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 w:val="24"/>
          <w:szCs w:val="24"/>
        </w:rPr>
        <w:t xml:space="preserve">  月  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 w:val="24"/>
          <w:szCs w:val="24"/>
        </w:rPr>
        <w:t xml:space="preserve"> 日</w:t>
      </w:r>
    </w:p>
    <w:p w14:paraId="5CD4B17B"/>
    <w:sectPr>
      <w:pgSz w:w="16838" w:h="11906" w:orient="landscape"/>
      <w:pgMar w:top="1588" w:right="1304" w:bottom="1588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A2380"/>
    <w:rsid w:val="09421F59"/>
    <w:rsid w:val="5EDE0135"/>
    <w:rsid w:val="73A43AE2"/>
    <w:rsid w:val="780A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spacing w:line="360" w:lineRule="auto"/>
    </w:pPr>
    <w:rPr>
      <w:sz w:val="18"/>
      <w:szCs w:val="18"/>
    </w:rPr>
  </w:style>
  <w:style w:type="paragraph" w:styleId="3">
    <w:name w:val="Body Text"/>
    <w:basedOn w:val="1"/>
    <w:qFormat/>
    <w:uiPriority w:val="0"/>
    <w:rPr>
      <w:sz w:val="28"/>
      <w:szCs w:val="20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217</Characters>
  <Lines>0</Lines>
  <Paragraphs>0</Paragraphs>
  <TotalTime>0</TotalTime>
  <ScaleCrop>false</ScaleCrop>
  <LinksUpToDate>false</LinksUpToDate>
  <CharactersWithSpaces>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2026-08-11T03:01:00Z</dcterms:created>
  <dc:creator>？！？</dc:creator>
  <cp:lastModifiedBy>？！？</cp:lastModifiedBy>
  <dcterms:modified xsi:type="dcterms:W3CDTF">2026-10-15T03:58:11Z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FED99B9A228449ED8F7A1D22F2236FBE_13</vt:lpwstr>
  </property>
  <property fmtid="{D5CDD505-2E9C-101B-9397-08002B2CF9AE}" pid="4" name="KSOTemplateDocerSaveRecord">
    <vt:lpwstr>eyJoZGlkIjoiNTY3NTkyMWMxNjExMzQzMDI4YjQzNTFlMjFlZDAwMzciLCJ1c2VySWQiOiI2ODc3OTc0NTIifQ==</vt:lpwstr>
  </property>
</Properties>
</file>